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3C" w:rsidRPr="002F3C3C" w:rsidRDefault="002F3C3C" w:rsidP="002F3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3C3C">
        <w:rPr>
          <w:rFonts w:ascii="Times New Roman" w:hAnsi="Times New Roman" w:cs="Times New Roman"/>
          <w:b/>
          <w:sz w:val="32"/>
          <w:szCs w:val="32"/>
        </w:rPr>
        <w:t xml:space="preserve">CENY  </w:t>
      </w:r>
      <w:r>
        <w:rPr>
          <w:rFonts w:ascii="Times New Roman" w:hAnsi="Times New Roman" w:cs="Times New Roman"/>
          <w:b/>
          <w:sz w:val="32"/>
          <w:szCs w:val="32"/>
        </w:rPr>
        <w:t xml:space="preserve">ČLENSKÝCH  PŘÍSPĚVKŮ  V  ČRS  OD  ROKU  2023 </w:t>
      </w:r>
    </w:p>
    <w:p w:rsidR="002F3C3C" w:rsidRDefault="002F3C3C" w:rsidP="004531F4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color w:val="444444"/>
        </w:rPr>
      </w:pPr>
    </w:p>
    <w:p w:rsidR="002F3C3C" w:rsidRDefault="002F3C3C" w:rsidP="004531F4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color w:val="444444"/>
        </w:rPr>
      </w:pPr>
    </w:p>
    <w:p w:rsidR="004531F4" w:rsidRPr="00F94AA0" w:rsidRDefault="004531F4" w:rsidP="004531F4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r w:rsidRPr="00F94AA0">
        <w:rPr>
          <w:rStyle w:val="Siln"/>
          <w:color w:val="444444"/>
        </w:rPr>
        <w:t>XIX. Republikový sněm ČRS schválil s platností od roku 2023 zvýšení členského příspěvku dospělých od roku 2023 na 700 Kč, mládeže 300 Kč, dětí na 150 Kč s rozdělením v poměru 13 % Republiková rada ČRS, 37 % územní svazy ČRS, 50 % místní organizace ČRS.</w:t>
      </w:r>
    </w:p>
    <w:p w:rsidR="004531F4" w:rsidRPr="00F94AA0" w:rsidRDefault="004531F4" w:rsidP="004531F4">
      <w:pPr>
        <w:pStyle w:val="Normlnweb"/>
        <w:shd w:val="clear" w:color="auto" w:fill="FFFFFF"/>
        <w:spacing w:before="0" w:beforeAutospacing="0" w:after="150" w:afterAutospacing="0"/>
        <w:rPr>
          <w:color w:val="444444"/>
        </w:rPr>
      </w:pPr>
      <w:r w:rsidRPr="00F94AA0">
        <w:rPr>
          <w:noProof/>
          <w:color w:val="444444"/>
        </w:rPr>
        <w:drawing>
          <wp:inline distT="0" distB="0" distL="0" distR="0" wp14:anchorId="66B97550" wp14:editId="0CE3F4E8">
            <wp:extent cx="6540818" cy="2085825"/>
            <wp:effectExtent l="0" t="0" r="0" b="0"/>
            <wp:docPr id="5" name="obrázek 5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2" cy="21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C0" w:rsidRPr="00F94AA0" w:rsidRDefault="00AA2EC0">
      <w:pPr>
        <w:rPr>
          <w:rFonts w:ascii="Times New Roman" w:hAnsi="Times New Roman" w:cs="Times New Roman"/>
          <w:sz w:val="24"/>
          <w:szCs w:val="24"/>
        </w:rPr>
      </w:pPr>
    </w:p>
    <w:sectPr w:rsidR="00AA2EC0" w:rsidRPr="00F94AA0" w:rsidSect="00F9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4"/>
    <w:rsid w:val="002F3C3C"/>
    <w:rsid w:val="004531F4"/>
    <w:rsid w:val="00AA2EC0"/>
    <w:rsid w:val="00BA0F4B"/>
    <w:rsid w:val="00F02A93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8F0B-0ED6-45EA-8607-CEF0532D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Mužík</dc:creator>
  <cp:keywords/>
  <dc:description/>
  <cp:lastModifiedBy>Jiřina Červenková</cp:lastModifiedBy>
  <cp:revision>2</cp:revision>
  <dcterms:created xsi:type="dcterms:W3CDTF">2022-12-02T09:26:00Z</dcterms:created>
  <dcterms:modified xsi:type="dcterms:W3CDTF">2022-12-02T09:26:00Z</dcterms:modified>
</cp:coreProperties>
</file>